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1B" w:rsidRPr="00E150DA" w:rsidRDefault="00B4141B" w:rsidP="00E15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0DA">
        <w:rPr>
          <w:rFonts w:ascii="Times New Roman" w:hAnsi="Times New Roman" w:cs="Times New Roman"/>
          <w:sz w:val="24"/>
          <w:szCs w:val="24"/>
        </w:rPr>
        <w:t>Территориальная программа</w:t>
      </w:r>
      <w:r w:rsidR="00E150DA" w:rsidRPr="00E150DA">
        <w:rPr>
          <w:rFonts w:ascii="Times New Roman" w:hAnsi="Times New Roman" w:cs="Times New Roman"/>
          <w:sz w:val="24"/>
          <w:szCs w:val="24"/>
        </w:rPr>
        <w:t xml:space="preserve"> </w:t>
      </w:r>
      <w:r w:rsidR="00E150DA" w:rsidRPr="00E150DA">
        <w:rPr>
          <w:rFonts w:ascii="Times New Roman" w:hAnsi="Times New Roman" w:cs="Times New Roman"/>
          <w:sz w:val="24"/>
          <w:szCs w:val="24"/>
        </w:rPr>
        <w:t>государственных</w:t>
      </w:r>
      <w:r w:rsidR="00E150DA" w:rsidRPr="00E150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50DA" w:rsidRPr="00E150DA">
        <w:rPr>
          <w:rFonts w:ascii="Times New Roman" w:hAnsi="Times New Roman" w:cs="Times New Roman"/>
          <w:sz w:val="24"/>
          <w:szCs w:val="24"/>
        </w:rPr>
        <w:t>гарантий</w:t>
      </w:r>
      <w:r w:rsidR="00E150DA" w:rsidRPr="00E150D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150DA" w:rsidRPr="00E150DA">
        <w:rPr>
          <w:rFonts w:ascii="Times New Roman" w:hAnsi="Times New Roman" w:cs="Times New Roman"/>
          <w:sz w:val="24"/>
          <w:szCs w:val="24"/>
        </w:rPr>
        <w:t>бесплатного</w:t>
      </w:r>
      <w:r w:rsidR="00E150DA" w:rsidRPr="00E150D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150DA" w:rsidRPr="00E150DA">
        <w:rPr>
          <w:rFonts w:ascii="Times New Roman" w:hAnsi="Times New Roman" w:cs="Times New Roman"/>
          <w:sz w:val="24"/>
          <w:szCs w:val="24"/>
        </w:rPr>
        <w:t>оказания</w:t>
      </w:r>
      <w:r w:rsidR="00E150DA" w:rsidRPr="00E150D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E150DA" w:rsidRPr="00E150DA">
        <w:rPr>
          <w:rFonts w:ascii="Times New Roman" w:hAnsi="Times New Roman" w:cs="Times New Roman"/>
          <w:sz w:val="24"/>
          <w:szCs w:val="24"/>
        </w:rPr>
        <w:t>гражданам</w:t>
      </w:r>
    </w:p>
    <w:p w:rsidR="00E150DA" w:rsidRDefault="00B4141B" w:rsidP="00E15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0DA">
        <w:rPr>
          <w:rFonts w:ascii="Times New Roman" w:hAnsi="Times New Roman" w:cs="Times New Roman"/>
          <w:sz w:val="24"/>
          <w:szCs w:val="24"/>
        </w:rPr>
        <w:t xml:space="preserve">медицинской помощи на 2024 год и на плановый период 2025 и 2026 годов </w:t>
      </w:r>
    </w:p>
    <w:p w:rsidR="002068AE" w:rsidRPr="00E150DA" w:rsidRDefault="00E150DA" w:rsidP="00E15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141B" w:rsidRPr="00E150DA">
        <w:rPr>
          <w:rFonts w:ascii="Times New Roman" w:hAnsi="Times New Roman" w:cs="Times New Roman"/>
          <w:sz w:val="24"/>
          <w:szCs w:val="24"/>
        </w:rPr>
        <w:t xml:space="preserve"> редакции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141B" w:rsidRPr="00E150DA">
        <w:rPr>
          <w:rFonts w:ascii="Times New Roman" w:hAnsi="Times New Roman" w:cs="Times New Roman"/>
          <w:sz w:val="24"/>
          <w:szCs w:val="24"/>
        </w:rPr>
        <w:t>Постановления</w:t>
      </w:r>
      <w:r w:rsidR="002068AE" w:rsidRPr="00E150DA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13.02.2024 № 96-П</w:t>
      </w:r>
    </w:p>
    <w:p w:rsidR="002068AE" w:rsidRDefault="002068AE" w:rsidP="00B4141B">
      <w:pPr>
        <w:widowControl w:val="0"/>
        <w:autoSpaceDE w:val="0"/>
        <w:autoSpaceDN w:val="0"/>
        <w:spacing w:after="0" w:line="240" w:lineRule="auto"/>
        <w:ind w:left="1276" w:right="-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68AE" w:rsidRPr="00E150DA" w:rsidRDefault="00E150DA" w:rsidP="002068AE">
      <w:pPr>
        <w:widowControl w:val="0"/>
        <w:autoSpaceDE w:val="0"/>
        <w:autoSpaceDN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150DA">
        <w:rPr>
          <w:rFonts w:ascii="Times New Roman" w:eastAsia="Times New Roman" w:hAnsi="Times New Roman" w:cs="Times New Roman"/>
          <w:b/>
          <w:sz w:val="28"/>
          <w:szCs w:val="26"/>
        </w:rPr>
        <w:t>Сроки ожидания медицинской помощи</w:t>
      </w:r>
    </w:p>
    <w:p w:rsidR="00E150DA" w:rsidRPr="00E150DA" w:rsidRDefault="00E150DA" w:rsidP="002068AE">
      <w:pPr>
        <w:widowControl w:val="0"/>
        <w:autoSpaceDE w:val="0"/>
        <w:autoSpaceDN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E150DA" w:rsidRPr="00E150DA" w:rsidRDefault="00E150DA" w:rsidP="00E150DA">
      <w:pPr>
        <w:widowControl w:val="0"/>
        <w:numPr>
          <w:ilvl w:val="2"/>
          <w:numId w:val="2"/>
        </w:numPr>
        <w:tabs>
          <w:tab w:val="left" w:pos="1371"/>
        </w:tabs>
        <w:autoSpaceDE w:val="0"/>
        <w:autoSpaceDN w:val="0"/>
        <w:spacing w:after="0" w:line="268" w:lineRule="auto"/>
        <w:ind w:left="-426" w:right="109" w:firstLine="710"/>
        <w:jc w:val="both"/>
        <w:rPr>
          <w:rFonts w:ascii="Times New Roman" w:eastAsia="Times New Roman" w:hAnsi="Times New Roman" w:cs="Times New Roman"/>
          <w:sz w:val="24"/>
        </w:rPr>
      </w:pPr>
      <w:r w:rsidRPr="00E150DA">
        <w:rPr>
          <w:rFonts w:ascii="Times New Roman" w:eastAsia="Times New Roman" w:hAnsi="Times New Roman" w:cs="Times New Roman"/>
          <w:sz w:val="24"/>
        </w:rPr>
        <w:t>Сроки ожидания медицинской помощи, оказываемой в плановой форме,</w:t>
      </w:r>
      <w:r w:rsidRPr="00E150DA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в</w:t>
      </w:r>
      <w:r w:rsidRPr="00E150DA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том</w:t>
      </w:r>
      <w:r w:rsidRPr="00E150DA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числе</w:t>
      </w:r>
      <w:r w:rsidRPr="00E150DA">
        <w:rPr>
          <w:rFonts w:ascii="Times New Roman" w:eastAsia="Times New Roman" w:hAnsi="Times New Roman" w:cs="Times New Roman"/>
          <w:spacing w:val="75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сроки</w:t>
      </w:r>
      <w:r w:rsidRPr="00E150DA">
        <w:rPr>
          <w:rFonts w:ascii="Times New Roman" w:eastAsia="Times New Roman" w:hAnsi="Times New Roman" w:cs="Times New Roman"/>
          <w:spacing w:val="74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ожидания</w:t>
      </w:r>
      <w:r w:rsidRPr="00E150DA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оказания</w:t>
      </w:r>
      <w:r w:rsidRPr="00E150DA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>медицинской</w:t>
      </w:r>
      <w:r w:rsidRPr="00E150DA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</w:rPr>
        <w:t xml:space="preserve">помощи в стационарных условиях, проведения отдельных диагностических обследований, а также консультаций врачей-специалистов, оказания первичной медико-санитарной помощи в неотложной форме, время </w:t>
      </w:r>
      <w:proofErr w:type="spellStart"/>
      <w:r w:rsidRPr="00E150DA">
        <w:rPr>
          <w:rFonts w:ascii="Times New Roman" w:eastAsia="Times New Roman" w:hAnsi="Times New Roman" w:cs="Times New Roman"/>
          <w:sz w:val="24"/>
        </w:rPr>
        <w:t>доезда</w:t>
      </w:r>
      <w:proofErr w:type="spellEnd"/>
      <w:r w:rsidRPr="00E150DA">
        <w:rPr>
          <w:rFonts w:ascii="Times New Roman" w:eastAsia="Times New Roman" w:hAnsi="Times New Roman" w:cs="Times New Roman"/>
          <w:sz w:val="24"/>
        </w:rPr>
        <w:t xml:space="preserve"> до пациента бригад скорой медицинской помощи при оказании скорой медицинской помощи в экстренной форме.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9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</w:t>
      </w:r>
      <w:r w:rsidRPr="00E150DA">
        <w:rPr>
          <w:rFonts w:ascii="Times New Roman" w:eastAsia="Times New Roman" w:hAnsi="Times New Roman" w:cs="Times New Roman"/>
          <w:spacing w:val="-8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ожидания</w:t>
      </w:r>
      <w:r w:rsidRPr="00E150DA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приема</w:t>
      </w:r>
      <w:r w:rsidRPr="00E150DA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врачами-терапевтами</w:t>
      </w:r>
      <w:r w:rsidRPr="00E150DA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участковыми,</w:t>
      </w:r>
      <w:r w:rsidRPr="00E150DA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врачами общей практики (семейными врачами), врачами-педиатрами участковыми не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должны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превышать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часов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момента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обращения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пациента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 медицинскую организацию;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9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ожидания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оказания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первичной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медико-санитарной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 в неотложной форме не должны превышать 2 часов с момента обращения пациента в медицинскую организацию;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9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проведения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консультаций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врачей-специалистов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(за исключением подозрения на онкологическое заболевание) не должны превышать 14 рабочих дней со дня обращения пациента в медицинскую </w:t>
      </w:r>
      <w:r w:rsidRPr="00E150DA">
        <w:rPr>
          <w:rFonts w:ascii="Times New Roman" w:eastAsia="Times New Roman" w:hAnsi="Times New Roman" w:cs="Times New Roman"/>
          <w:spacing w:val="-2"/>
          <w:sz w:val="24"/>
          <w:szCs w:val="28"/>
        </w:rPr>
        <w:t>организацию;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3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 проведения консультаций врачей-специалистов в случае подозрения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онкологические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заболевания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должны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превышать 3 рабочих дней;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6" w:firstLine="71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 проведения диагностических инструментальных (рентгенографические исследования, включая маммографию, функциональная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диагностика,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ультразвуковые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исследования)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лабораторных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исследований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оказании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первичной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медико-санитарной помощи</w:t>
      </w:r>
      <w:r w:rsidRPr="00E150DA">
        <w:rPr>
          <w:rFonts w:ascii="Times New Roman" w:eastAsia="Times New Roman" w:hAnsi="Times New Roman" w:cs="Times New Roman"/>
          <w:spacing w:val="77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150DA">
        <w:rPr>
          <w:rFonts w:ascii="Times New Roman" w:eastAsia="Times New Roman" w:hAnsi="Times New Roman" w:cs="Times New Roman"/>
          <w:spacing w:val="76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должны</w:t>
      </w:r>
      <w:r w:rsidRPr="00E150DA">
        <w:rPr>
          <w:rFonts w:ascii="Times New Roman" w:eastAsia="Times New Roman" w:hAnsi="Times New Roman" w:cs="Times New Roman"/>
          <w:spacing w:val="79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превышать</w:t>
      </w:r>
      <w:r w:rsidRPr="00E150DA">
        <w:rPr>
          <w:rFonts w:ascii="Times New Roman" w:eastAsia="Times New Roman" w:hAnsi="Times New Roman" w:cs="Times New Roman"/>
          <w:spacing w:val="75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E150DA">
        <w:rPr>
          <w:rFonts w:ascii="Times New Roman" w:eastAsia="Times New Roman" w:hAnsi="Times New Roman" w:cs="Times New Roman"/>
          <w:spacing w:val="77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рабочих</w:t>
      </w:r>
      <w:r w:rsidRPr="00E150DA">
        <w:rPr>
          <w:rFonts w:ascii="Times New Roman" w:eastAsia="Times New Roman" w:hAnsi="Times New Roman" w:cs="Times New Roman"/>
          <w:spacing w:val="77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дней</w:t>
      </w:r>
      <w:r w:rsidRPr="00E150DA">
        <w:rPr>
          <w:rFonts w:ascii="Times New Roman" w:eastAsia="Times New Roman" w:hAnsi="Times New Roman" w:cs="Times New Roman"/>
          <w:spacing w:val="79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со</w:t>
      </w:r>
      <w:r w:rsidRPr="00E150DA">
        <w:rPr>
          <w:rFonts w:ascii="Times New Roman" w:eastAsia="Times New Roman" w:hAnsi="Times New Roman" w:cs="Times New Roman"/>
          <w:spacing w:val="77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дня</w:t>
      </w:r>
      <w:r w:rsidRPr="00E150DA">
        <w:rPr>
          <w:rFonts w:ascii="Times New Roman" w:eastAsia="Times New Roman" w:hAnsi="Times New Roman" w:cs="Times New Roman"/>
          <w:spacing w:val="79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исследований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(за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исключением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исследований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подозрении на онкологическое заболевание);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4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 проведения компьютерной томографии (включая однофотонную эмиссионную компьютерную томографию), магнитн</w:t>
      </w:r>
      <w:proofErr w:type="gramStart"/>
      <w:r w:rsidRPr="00E150DA">
        <w:rPr>
          <w:rFonts w:ascii="Times New Roman" w:eastAsia="Times New Roman" w:hAnsi="Times New Roman" w:cs="Times New Roman"/>
          <w:sz w:val="24"/>
          <w:szCs w:val="28"/>
        </w:rPr>
        <w:t>о-</w:t>
      </w:r>
      <w:proofErr w:type="gramEnd"/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 резонансной томографии и ангиографии при оказании первичной медико- санитарной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(за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исключением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исследований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подозрении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онкологическое заболевание) не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должны превышать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рабочих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дней со дня назначения;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проведения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диагностических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инструментальных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и лабораторных исследований в случае подозрения на онкологическое заболевание не должны превышать 7 рабочих дней со дня назначения </w:t>
      </w:r>
      <w:r w:rsidRPr="00E150DA">
        <w:rPr>
          <w:rFonts w:ascii="Times New Roman" w:eastAsia="Times New Roman" w:hAnsi="Times New Roman" w:cs="Times New Roman"/>
          <w:spacing w:val="-2"/>
          <w:sz w:val="24"/>
          <w:szCs w:val="28"/>
        </w:rPr>
        <w:t>исследований;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установления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диспансерного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наблюдения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врача-онколога за пациентом с выявленным онкологическим заболеванием не должен превышать 3 рабочих дня с момента постановки диагноза онкологического </w:t>
      </w:r>
      <w:r w:rsidRPr="00E150DA">
        <w:rPr>
          <w:rFonts w:ascii="Times New Roman" w:eastAsia="Times New Roman" w:hAnsi="Times New Roman" w:cs="Times New Roman"/>
          <w:spacing w:val="-2"/>
          <w:sz w:val="24"/>
          <w:szCs w:val="28"/>
        </w:rPr>
        <w:t>заболевания;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сроки ожидания оказания специализированной (за исключением высокотехнологичной)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стационарных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условиях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 плановой форме, в том числе для лиц, находящихся в стационарных организациях</w:t>
      </w:r>
      <w:r w:rsidRPr="00E150DA">
        <w:rPr>
          <w:rFonts w:ascii="Times New Roman" w:eastAsia="Times New Roman" w:hAnsi="Times New Roman" w:cs="Times New Roman"/>
          <w:spacing w:val="49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социального</w:t>
      </w:r>
      <w:r w:rsidRPr="00E150DA">
        <w:rPr>
          <w:rFonts w:ascii="Times New Roman" w:eastAsia="Times New Roman" w:hAnsi="Times New Roman" w:cs="Times New Roman"/>
          <w:spacing w:val="51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обслуживания,</w:t>
      </w:r>
      <w:r w:rsidRPr="00E150DA">
        <w:rPr>
          <w:rFonts w:ascii="Times New Roman" w:eastAsia="Times New Roman" w:hAnsi="Times New Roman" w:cs="Times New Roman"/>
          <w:spacing w:val="51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не</w:t>
      </w:r>
      <w:r w:rsidRPr="00E150DA">
        <w:rPr>
          <w:rFonts w:ascii="Times New Roman" w:eastAsia="Times New Roman" w:hAnsi="Times New Roman" w:cs="Times New Roman"/>
          <w:spacing w:val="5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должны</w:t>
      </w:r>
      <w:r w:rsidRPr="00E150DA">
        <w:rPr>
          <w:rFonts w:ascii="Times New Roman" w:eastAsia="Times New Roman" w:hAnsi="Times New Roman" w:cs="Times New Roman"/>
          <w:spacing w:val="52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pacing w:val="-2"/>
          <w:sz w:val="24"/>
          <w:szCs w:val="28"/>
        </w:rPr>
        <w:t>превышать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07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E150DA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рабочих</w:t>
      </w:r>
      <w:r w:rsidRPr="00E150DA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дней</w:t>
      </w:r>
      <w:r w:rsidRPr="00E150DA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со</w:t>
      </w:r>
      <w:r w:rsidRPr="00E150DA">
        <w:rPr>
          <w:rFonts w:ascii="Times New Roman" w:eastAsia="Times New Roman" w:hAnsi="Times New Roman" w:cs="Times New Roman"/>
          <w:spacing w:val="69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дня</w:t>
      </w:r>
      <w:r w:rsidRPr="00E150DA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выдачи</w:t>
      </w:r>
      <w:r w:rsidRPr="00E150DA">
        <w:rPr>
          <w:rFonts w:ascii="Times New Roman" w:eastAsia="Times New Roman" w:hAnsi="Times New Roman" w:cs="Times New Roman"/>
          <w:spacing w:val="67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лечащим</w:t>
      </w:r>
      <w:r w:rsidRPr="00E150DA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врачом</w:t>
      </w:r>
      <w:r w:rsidRPr="00E150DA">
        <w:rPr>
          <w:rFonts w:ascii="Times New Roman" w:eastAsia="Times New Roman" w:hAnsi="Times New Roman" w:cs="Times New Roman"/>
          <w:spacing w:val="68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направления на</w:t>
      </w:r>
      <w:r w:rsidRPr="00E150DA">
        <w:rPr>
          <w:rFonts w:ascii="Times New Roman" w:eastAsia="Times New Roman" w:hAnsi="Times New Roman" w:cs="Times New Roman"/>
          <w:spacing w:val="25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госпитализацию,</w:t>
      </w:r>
      <w:r w:rsidRPr="00E150DA">
        <w:rPr>
          <w:rFonts w:ascii="Times New Roman" w:eastAsia="Times New Roman" w:hAnsi="Times New Roman" w:cs="Times New Roman"/>
          <w:spacing w:val="22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E150DA">
        <w:rPr>
          <w:rFonts w:ascii="Times New Roman" w:eastAsia="Times New Roman" w:hAnsi="Times New Roman" w:cs="Times New Roman"/>
          <w:spacing w:val="25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E150DA">
        <w:rPr>
          <w:rFonts w:ascii="Times New Roman" w:eastAsia="Times New Roman" w:hAnsi="Times New Roman" w:cs="Times New Roman"/>
          <w:spacing w:val="26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пациентов</w:t>
      </w:r>
      <w:r w:rsidRPr="00E150DA">
        <w:rPr>
          <w:rFonts w:ascii="Times New Roman" w:eastAsia="Times New Roman" w:hAnsi="Times New Roman" w:cs="Times New Roman"/>
          <w:spacing w:val="2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26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онкологическими</w:t>
      </w:r>
      <w:r w:rsidRPr="00E150DA">
        <w:rPr>
          <w:rFonts w:ascii="Times New Roman" w:eastAsia="Times New Roman" w:hAnsi="Times New Roman" w:cs="Times New Roman"/>
          <w:spacing w:val="26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заболеваниями</w:t>
      </w:r>
      <w:r w:rsidRPr="00E150DA">
        <w:rPr>
          <w:rFonts w:ascii="Times New Roman" w:eastAsia="Times New Roman" w:hAnsi="Times New Roman" w:cs="Times New Roman"/>
          <w:spacing w:val="34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pacing w:val="-10"/>
          <w:sz w:val="24"/>
          <w:szCs w:val="28"/>
        </w:rPr>
        <w:t>–</w:t>
      </w:r>
    </w:p>
    <w:p w:rsid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рабочих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дней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момента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гистологической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верификации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опухоли или с момента установления диагноза заболевания (состояния).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Срок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ожидания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процедуры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экстракорпорального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оплодотворения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не должен превышать 6 месяцев с момента оформления направления.</w:t>
      </w:r>
    </w:p>
    <w:p w:rsid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Время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proofErr w:type="spellStart"/>
      <w:r w:rsidRPr="00E150DA">
        <w:rPr>
          <w:rFonts w:ascii="Times New Roman" w:eastAsia="Times New Roman" w:hAnsi="Times New Roman" w:cs="Times New Roman"/>
          <w:sz w:val="24"/>
          <w:szCs w:val="28"/>
        </w:rPr>
        <w:t>доезда</w:t>
      </w:r>
      <w:proofErr w:type="spellEnd"/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до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пациента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бригад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скорой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помощи при оказании скорой </w:t>
      </w:r>
    </w:p>
    <w:p w:rsid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более.</w:t>
      </w:r>
    </w:p>
    <w:p w:rsidR="00F85AB4" w:rsidRPr="00E150DA" w:rsidRDefault="00F85AB4" w:rsidP="00E150DA">
      <w:pPr>
        <w:widowControl w:val="0"/>
        <w:autoSpaceDE w:val="0"/>
        <w:autoSpaceDN w:val="0"/>
        <w:spacing w:after="0" w:line="268" w:lineRule="auto"/>
        <w:ind w:left="-426" w:right="11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Для населенных пунктов Пермского края с численностью населения менее 10 тысяч человек время </w:t>
      </w:r>
      <w:proofErr w:type="spellStart"/>
      <w:r w:rsidRPr="00E150DA">
        <w:rPr>
          <w:rFonts w:ascii="Times New Roman" w:eastAsia="Times New Roman" w:hAnsi="Times New Roman" w:cs="Times New Roman"/>
          <w:sz w:val="24"/>
          <w:szCs w:val="28"/>
        </w:rPr>
        <w:t>доезда</w:t>
      </w:r>
      <w:proofErr w:type="spellEnd"/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 до пациента бригад скорой медицинской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оказании</w:t>
      </w:r>
      <w:r w:rsidRPr="00E150DA">
        <w:rPr>
          <w:rFonts w:ascii="Times New Roman" w:eastAsia="Times New Roman" w:hAnsi="Times New Roman" w:cs="Times New Roman"/>
          <w:spacing w:val="61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скорой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 экстренной форме с момента ее вызова и с учетом транспортной доступности,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плотности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населения,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климатических и географических особенностей Пермского края может составлять: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11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до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40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минут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момента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ее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вызова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расстоянии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20 до 40 километров от отделения (подстанции) скорой медицинской помощи до места нахождения пациента;</w:t>
      </w:r>
    </w:p>
    <w:p w:rsidR="00E150DA" w:rsidRPr="00E150DA" w:rsidRDefault="00E150DA" w:rsidP="00E150DA">
      <w:pPr>
        <w:widowControl w:val="0"/>
        <w:autoSpaceDE w:val="0"/>
        <w:autoSpaceDN w:val="0"/>
        <w:spacing w:before="175"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до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60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минут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момента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ее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вызова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расстоянии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41 до 60 километров от отделения (подстанции) скорой медицинской помощи до места нахождения пациента;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321" w:lineRule="exact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до</w:t>
      </w:r>
      <w:r w:rsidRPr="00E150DA">
        <w:rPr>
          <w:rFonts w:ascii="Times New Roman" w:eastAsia="Times New Roman" w:hAnsi="Times New Roman" w:cs="Times New Roman"/>
          <w:spacing w:val="51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90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минут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момента</w:t>
      </w:r>
      <w:r w:rsidRPr="00E150DA">
        <w:rPr>
          <w:rFonts w:ascii="Times New Roman" w:eastAsia="Times New Roman" w:hAnsi="Times New Roman" w:cs="Times New Roman"/>
          <w:spacing w:val="52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ее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вызова</w:t>
      </w:r>
      <w:r w:rsidRPr="00E150DA">
        <w:rPr>
          <w:rFonts w:ascii="Times New Roman" w:eastAsia="Times New Roman" w:hAnsi="Times New Roman" w:cs="Times New Roman"/>
          <w:spacing w:val="54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E150DA">
        <w:rPr>
          <w:rFonts w:ascii="Times New Roman" w:eastAsia="Times New Roman" w:hAnsi="Times New Roman" w:cs="Times New Roman"/>
          <w:spacing w:val="53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расстоянии</w:t>
      </w:r>
      <w:r w:rsidRPr="00E150DA">
        <w:rPr>
          <w:rFonts w:ascii="Times New Roman" w:eastAsia="Times New Roman" w:hAnsi="Times New Roman" w:cs="Times New Roman"/>
          <w:spacing w:val="55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pacing w:val="-2"/>
          <w:sz w:val="24"/>
          <w:szCs w:val="28"/>
        </w:rPr>
        <w:t>свыше</w:t>
      </w:r>
    </w:p>
    <w:p w:rsidR="00E150DA" w:rsidRPr="00E150DA" w:rsidRDefault="00E150DA" w:rsidP="00E150DA">
      <w:pPr>
        <w:widowControl w:val="0"/>
        <w:autoSpaceDE w:val="0"/>
        <w:autoSpaceDN w:val="0"/>
        <w:spacing w:before="38"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61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километра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отделения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(подстанции)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скорой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 до места нахождения пациента.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Направление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гражданина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плановую</w:t>
      </w:r>
      <w:r w:rsidRPr="00E150DA">
        <w:rPr>
          <w:rFonts w:ascii="Times New Roman" w:eastAsia="Times New Roman" w:hAnsi="Times New Roman" w:cs="Times New Roman"/>
          <w:spacing w:val="80"/>
          <w:sz w:val="24"/>
          <w:szCs w:val="28"/>
        </w:rPr>
        <w:t xml:space="preserve"> 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госпитализацию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медицинскую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организацию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осуществляется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лечащим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врачом в соответствии с медицинскими показаниями, требующими госпитального режима, активной терапии и круглосуточного наблюдения врача.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Пациентам, нуждающимся в оказании паллиативной медицинской помощи и имеющим хронические заболевания, в условиях возникновения угрозы распространения заболеваний, вызванных новой </w:t>
      </w:r>
      <w:proofErr w:type="spellStart"/>
      <w:r w:rsidRPr="00E150DA">
        <w:rPr>
          <w:rFonts w:ascii="Times New Roman" w:eastAsia="Times New Roman" w:hAnsi="Times New Roman" w:cs="Times New Roman"/>
          <w:sz w:val="24"/>
          <w:szCs w:val="28"/>
        </w:rPr>
        <w:t>коронавирусной</w:t>
      </w:r>
      <w:proofErr w:type="spellEnd"/>
      <w:r w:rsidRPr="00E150DA">
        <w:rPr>
          <w:rFonts w:ascii="Times New Roman" w:eastAsia="Times New Roman" w:hAnsi="Times New Roman" w:cs="Times New Roman"/>
          <w:sz w:val="24"/>
          <w:szCs w:val="28"/>
        </w:rPr>
        <w:t xml:space="preserve"> инфекцией (COVID-19), медицинские организации в амбулаторных условиях организуют динамическое диспансерное наблюдение пациентов, в том числе с применением дистанционных технологий, проводят коррекцию лечения и обеспечивают отдельные категории граждан лекарственными препаратами, а также при показаниях своевременно направляют на плановую госпитализацию.</w:t>
      </w:r>
      <w:proofErr w:type="gramEnd"/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Территориальной программой государственных гарантий.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специализированной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медицинской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помощи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плановой</w:t>
      </w:r>
      <w:r w:rsidRPr="00E150DA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форме</w:t>
      </w:r>
      <w:r w:rsidRPr="00E150DA">
        <w:rPr>
          <w:rFonts w:ascii="Times New Roman" w:eastAsia="Times New Roman" w:hAnsi="Times New Roman" w:cs="Times New Roman"/>
          <w:spacing w:val="80"/>
          <w:w w:val="150"/>
          <w:sz w:val="24"/>
          <w:szCs w:val="28"/>
        </w:rPr>
        <w:t xml:space="preserve">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 осуществляется информирование граждан в доступной форме, в том числе</w:t>
      </w:r>
      <w:r w:rsidRPr="00E150DA">
        <w:rPr>
          <w:rFonts w:ascii="Times New Roman" w:eastAsia="Times New Roman" w:hAnsi="Times New Roman" w:cs="Times New Roman"/>
          <w:spacing w:val="36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E150DA">
        <w:rPr>
          <w:rFonts w:ascii="Times New Roman" w:eastAsia="Times New Roman" w:hAnsi="Times New Roman" w:cs="Times New Roman"/>
          <w:spacing w:val="36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использованием</w:t>
      </w:r>
      <w:r w:rsidRPr="00E150DA">
        <w:rPr>
          <w:rFonts w:ascii="Times New Roman" w:eastAsia="Times New Roman" w:hAnsi="Times New Roman" w:cs="Times New Roman"/>
          <w:spacing w:val="36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z w:val="24"/>
          <w:szCs w:val="28"/>
        </w:rPr>
        <w:t>информационно-телекоммуникационной</w:t>
      </w:r>
      <w:r w:rsidRPr="00E150DA">
        <w:rPr>
          <w:rFonts w:ascii="Times New Roman" w:eastAsia="Times New Roman" w:hAnsi="Times New Roman" w:cs="Times New Roman"/>
          <w:spacing w:val="37"/>
          <w:sz w:val="24"/>
          <w:szCs w:val="28"/>
        </w:rPr>
        <w:t xml:space="preserve">  </w:t>
      </w:r>
      <w:r w:rsidRPr="00E150DA">
        <w:rPr>
          <w:rFonts w:ascii="Times New Roman" w:eastAsia="Times New Roman" w:hAnsi="Times New Roman" w:cs="Times New Roman"/>
          <w:spacing w:val="-4"/>
          <w:sz w:val="24"/>
          <w:szCs w:val="28"/>
        </w:rPr>
        <w:t>сети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-426" w:right="-78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150DA">
        <w:rPr>
          <w:rFonts w:ascii="Times New Roman" w:eastAsia="Times New Roman" w:hAnsi="Times New Roman" w:cs="Times New Roman"/>
          <w:sz w:val="24"/>
          <w:szCs w:val="28"/>
        </w:rPr>
        <w:t>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E150DA" w:rsidRPr="00E150DA" w:rsidRDefault="00E150DA" w:rsidP="00E150DA">
      <w:pPr>
        <w:widowControl w:val="0"/>
        <w:autoSpaceDE w:val="0"/>
        <w:autoSpaceDN w:val="0"/>
        <w:spacing w:after="0" w:line="268" w:lineRule="auto"/>
        <w:ind w:left="242" w:right="1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0DA">
        <w:rPr>
          <w:rFonts w:ascii="Times New Roman" w:eastAsia="Times New Roman" w:hAnsi="Times New Roman" w:cs="Times New Roman"/>
          <w:sz w:val="28"/>
          <w:szCs w:val="28"/>
        </w:rPr>
        <w:t>Медицинская помощь в экстренной форме оказывается медицинской организацией и медицинским работником гражданину безотлагательно.</w:t>
      </w:r>
    </w:p>
    <w:p w:rsidR="00E150DA" w:rsidRPr="00E150DA" w:rsidRDefault="00E150DA" w:rsidP="00E150DA">
      <w:pPr>
        <w:widowControl w:val="0"/>
        <w:autoSpaceDE w:val="0"/>
        <w:autoSpaceDN w:val="0"/>
        <w:spacing w:before="64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sectPr w:rsidR="00E150DA" w:rsidRPr="00E150DA" w:rsidSect="00E150DA">
      <w:headerReference w:type="default" r:id="rId8"/>
      <w:pgSz w:w="11900" w:h="16820"/>
      <w:pgMar w:top="709" w:right="1020" w:bottom="280" w:left="993" w:header="573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A5" w:rsidRDefault="00C708A5">
      <w:pPr>
        <w:spacing w:after="0" w:line="240" w:lineRule="auto"/>
      </w:pPr>
      <w:r>
        <w:separator/>
      </w:r>
    </w:p>
  </w:endnote>
  <w:endnote w:type="continuationSeparator" w:id="0">
    <w:p w:rsidR="00C708A5" w:rsidRDefault="00C7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A5" w:rsidRDefault="00C708A5">
      <w:pPr>
        <w:spacing w:after="0" w:line="240" w:lineRule="auto"/>
      </w:pPr>
      <w:r>
        <w:separator/>
      </w:r>
    </w:p>
  </w:footnote>
  <w:footnote w:type="continuationSeparator" w:id="0">
    <w:p w:rsidR="00C708A5" w:rsidRDefault="00C7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7F" w:rsidRDefault="00AF5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7046213" wp14:editId="0E335B5B">
              <wp:simplePos x="0" y="0"/>
              <wp:positionH relativeFrom="page">
                <wp:posOffset>3832225</wp:posOffset>
              </wp:positionH>
              <wp:positionV relativeFrom="page">
                <wp:posOffset>351139</wp:posOffset>
              </wp:positionV>
              <wp:extent cx="26924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597F" w:rsidRDefault="00AF597F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1.75pt;margin-top:27.65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" filled="f" stroked="f">
              <v:path arrowok="t"/>
              <v:textbox inset="0,0,0,0">
                <w:txbxContent>
                  <w:p w:rsidR="00AF597F" w:rsidRDefault="00AF597F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C49"/>
    <w:multiLevelType w:val="multilevel"/>
    <w:tmpl w:val="BF20B6BA"/>
    <w:lvl w:ilvl="0">
      <w:start w:val="1"/>
      <w:numFmt w:val="decimal"/>
      <w:lvlText w:val="%1."/>
      <w:lvlJc w:val="left"/>
      <w:pPr>
        <w:ind w:left="110" w:hanging="281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727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4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242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912"/>
      </w:pPr>
      <w:rPr>
        <w:rFonts w:hint="default"/>
        <w:lang w:val="ru-RU" w:eastAsia="en-US" w:bidi="ar-SA"/>
      </w:rPr>
    </w:lvl>
  </w:abstractNum>
  <w:abstractNum w:abstractNumId="1">
    <w:nsid w:val="560A0AFB"/>
    <w:multiLevelType w:val="multilevel"/>
    <w:tmpl w:val="63C4F412"/>
    <w:lvl w:ilvl="0">
      <w:start w:val="1"/>
      <w:numFmt w:val="decimal"/>
      <w:lvlText w:val="%1."/>
      <w:lvlJc w:val="left"/>
      <w:pPr>
        <w:ind w:left="110" w:hanging="281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727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4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242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4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9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AE"/>
    <w:rsid w:val="0019365F"/>
    <w:rsid w:val="002068AE"/>
    <w:rsid w:val="0030094A"/>
    <w:rsid w:val="004178E5"/>
    <w:rsid w:val="00A17F1F"/>
    <w:rsid w:val="00AF597F"/>
    <w:rsid w:val="00B4141B"/>
    <w:rsid w:val="00C708A5"/>
    <w:rsid w:val="00E150DA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68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68AE"/>
  </w:style>
  <w:style w:type="paragraph" w:styleId="a5">
    <w:name w:val="List Paragraph"/>
    <w:basedOn w:val="a"/>
    <w:uiPriority w:val="34"/>
    <w:qFormat/>
    <w:rsid w:val="00B414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DA"/>
  </w:style>
  <w:style w:type="paragraph" w:styleId="a8">
    <w:name w:val="footer"/>
    <w:basedOn w:val="a"/>
    <w:link w:val="a9"/>
    <w:uiPriority w:val="99"/>
    <w:unhideWhenUsed/>
    <w:rsid w:val="00E1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068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068AE"/>
  </w:style>
  <w:style w:type="paragraph" w:styleId="a5">
    <w:name w:val="List Paragraph"/>
    <w:basedOn w:val="a"/>
    <w:uiPriority w:val="34"/>
    <w:qFormat/>
    <w:rsid w:val="00B414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DA"/>
  </w:style>
  <w:style w:type="paragraph" w:styleId="a8">
    <w:name w:val="footer"/>
    <w:basedOn w:val="a"/>
    <w:link w:val="a9"/>
    <w:uiPriority w:val="99"/>
    <w:unhideWhenUsed/>
    <w:rsid w:val="00E1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2024-04-19T07:41:00Z</cp:lastPrinted>
  <dcterms:created xsi:type="dcterms:W3CDTF">2024-04-19T06:48:00Z</dcterms:created>
  <dcterms:modified xsi:type="dcterms:W3CDTF">2024-04-19T07:41:00Z</dcterms:modified>
</cp:coreProperties>
</file>